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84.060058593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DE DIREITO DA ___ª VARA DO TRABALHO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__________________________</w:t>
      </w:r>
    </w:p>
    <w:p w:rsidR="00000000" w:rsidDel="00000000" w:rsidP="00000000" w:rsidRDefault="00000000" w:rsidRPr="00000000" w14:paraId="00000003">
      <w:pPr>
        <w:widowControl w:val="0"/>
        <w:spacing w:before="584.060058593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84.060058593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Processo nº XXXXXXX-XX.XXXX.X.XX.XXXX</w:t>
      </w:r>
    </w:p>
    <w:p w:rsidR="00000000" w:rsidDel="00000000" w:rsidP="00000000" w:rsidRDefault="00000000" w:rsidRPr="00000000" w14:paraId="00000005">
      <w:pPr>
        <w:widowControl w:val="0"/>
        <w:spacing w:before="872.10693359375" w:line="360" w:lineRule="auto"/>
        <w:ind w:left="0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RECLAMADA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já qualificada nos autos do processo em epígrafe, vem, por intermédio de seu patrono, abaixo subscrito, apresentar </w:t>
      </w:r>
    </w:p>
    <w:p w:rsidR="00000000" w:rsidDel="00000000" w:rsidP="00000000" w:rsidRDefault="00000000" w:rsidRPr="00000000" w14:paraId="00000006">
      <w:pPr>
        <w:widowControl w:val="0"/>
        <w:spacing w:before="296.0699462890625" w:line="360" w:lineRule="auto"/>
        <w:ind w:left="0" w:right="-601.79527559054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CONTESTAÇÃO </w:t>
      </w:r>
    </w:p>
    <w:p w:rsidR="00000000" w:rsidDel="00000000" w:rsidP="00000000" w:rsidRDefault="00000000" w:rsidRPr="00000000" w14:paraId="00000007">
      <w:pPr>
        <w:widowControl w:val="0"/>
        <w:spacing w:before="296.014404296875" w:line="360" w:lineRule="auto"/>
        <w:ind w:left="0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à Reclamação Trabalhista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RECLAMANTE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proposta nos termos do documento de Id nº XXXXXXX, aduzindo o seguinte. </w:t>
      </w:r>
    </w:p>
    <w:p w:rsidR="00000000" w:rsidDel="00000000" w:rsidP="00000000" w:rsidRDefault="00000000" w:rsidRPr="00000000" w14:paraId="00000008">
      <w:pPr>
        <w:widowControl w:val="0"/>
        <w:spacing w:before="584.11560058593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DAS PRELIMINARES</w:t>
      </w:r>
    </w:p>
    <w:p w:rsidR="00000000" w:rsidDel="00000000" w:rsidP="00000000" w:rsidRDefault="00000000" w:rsidRPr="00000000" w14:paraId="00000009">
      <w:pPr>
        <w:widowControl w:val="0"/>
        <w:spacing w:before="318.817749023437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Reclamada protocolou exceção de incompetência em autos apartados, visto que há incompetência territorial. Isso posto, requer a suspensão desta demanda até que haja a devida apreciação.</w:t>
      </w:r>
    </w:p>
    <w:p w:rsidR="00000000" w:rsidDel="00000000" w:rsidP="00000000" w:rsidRDefault="00000000" w:rsidRPr="00000000" w14:paraId="0000000A">
      <w:pPr>
        <w:widowControl w:val="0"/>
        <w:spacing w:before="296.074218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DOS FATOS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DESCREVA TODOS OS FATOS DO PROCESSO, RESUMIDAMENTE, INCLUSIVE SE FORA CONCEDIDA LIMINAR, INDICANDO DEVIDAMENTE SEU Id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spacing w:before="341.619262695312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Reclamação Trabalhista por meio da qual a parte Autora pleiteia o reconhecimento do vínculo de emprego, porquanto alega que estão presentes os requisitos elencados no art. 3º da CLT, quais sejam, pessoalidade, não eventualidade e onerosidade. </w:t>
      </w:r>
    </w:p>
    <w:p w:rsidR="00000000" w:rsidDel="00000000" w:rsidP="00000000" w:rsidRDefault="00000000" w:rsidRPr="00000000" w14:paraId="0000000C">
      <w:pPr>
        <w:widowControl w:val="0"/>
        <w:spacing w:before="322.6832580566406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 MÉRITO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11.665039062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DO CONTRATO DE TRABALHO </w:t>
      </w:r>
    </w:p>
    <w:p w:rsidR="00000000" w:rsidDel="00000000" w:rsidP="00000000" w:rsidRDefault="00000000" w:rsidRPr="00000000" w14:paraId="0000000F">
      <w:pPr>
        <w:widowControl w:val="0"/>
        <w:spacing w:before="341.61987304687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Note-se,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primo ictu oculi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a Reclamante, em sua causa de pedir, quedou-se omissa quanto ao requisito obrigatório de subordinação, isso porque tal requisito nunca esteve presente na relação de trabalho firmada entre as partes. </w:t>
      </w:r>
    </w:p>
    <w:p w:rsidR="00000000" w:rsidDel="00000000" w:rsidP="00000000" w:rsidRDefault="00000000" w:rsidRPr="00000000" w14:paraId="00000010">
      <w:pPr>
        <w:widowControl w:val="0"/>
        <w:spacing w:before="341.61987304687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Nesse sentido, é cediço que o reconhecimento do vínculo de emprego se dá quando,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cumulativamente,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estão presentes os quatro requisitos caracterizadores, a saber,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subordinação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pessoalidade, habitualidade e onerosidade (art. 3º da CLT). Vide manifestação recente do e. TST: </w:t>
      </w:r>
    </w:p>
    <w:p w:rsidR="00000000" w:rsidDel="00000000" w:rsidP="00000000" w:rsidRDefault="00000000" w:rsidRPr="00000000" w14:paraId="00000011">
      <w:pPr>
        <w:widowControl w:val="0"/>
        <w:spacing w:before="322.68310546875" w:line="360" w:lineRule="auto"/>
        <w:ind w:left="3968.503937007873" w:right="-601.7952755905494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CONTRATO DE PRESTAÇÃO DE SERVIÇOS. LEGALIDADE </w:t>
      </w:r>
    </w:p>
    <w:p w:rsidR="00000000" w:rsidDel="00000000" w:rsidP="00000000" w:rsidRDefault="00000000" w:rsidRPr="00000000" w14:paraId="00000012">
      <w:pPr>
        <w:widowControl w:val="0"/>
        <w:spacing w:before="30.7708740234375" w:line="360" w:lineRule="auto"/>
        <w:ind w:left="3968.503937007873" w:right="-601.7952755905494" w:firstLine="0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(...)III - Não forma vínculo de emprego com o tomador a contratação de serviços de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vigilância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(Lei nº 7.102, de 20.06.1983) e de conservação e limpeza, bem como a de  serviços especializados ligados à atividade-meio do tomador, desde que inexistente a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pessoalidade e a subordinação direta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.(...)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(grifado) </w:t>
      </w:r>
    </w:p>
    <w:p w:rsidR="00000000" w:rsidDel="00000000" w:rsidP="00000000" w:rsidRDefault="00000000" w:rsidRPr="00000000" w14:paraId="00000013">
      <w:pPr>
        <w:widowControl w:val="0"/>
        <w:spacing w:before="30.76904296875" w:line="360" w:lineRule="auto"/>
        <w:ind w:left="3968.503937007873" w:right="-601.7952755905494" w:firstLine="0"/>
        <w:jc w:val="both"/>
        <w:rPr>
          <w:rFonts w:ascii="Cambria" w:cs="Cambria" w:eastAsia="Cambria" w:hAnsi="Cambria"/>
          <w:i w:val="1"/>
          <w:color w:val="1155cc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1155cc"/>
          <w:sz w:val="20"/>
          <w:szCs w:val="20"/>
          <w:u w:val="single"/>
          <w:rtl w:val="0"/>
        </w:rPr>
        <w:t xml:space="preserve">(Tribunal Superior do Trabalho,</w:t>
      </w:r>
      <w:r w:rsidDel="00000000" w:rsidR="00000000" w:rsidRPr="00000000">
        <w:rPr>
          <w:rFonts w:ascii="Cambria" w:cs="Cambria" w:eastAsia="Cambria" w:hAnsi="Cambria"/>
          <w:i w:val="1"/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color w:val="1155cc"/>
          <w:sz w:val="20"/>
          <w:szCs w:val="20"/>
          <w:u w:val="single"/>
          <w:rtl w:val="0"/>
        </w:rPr>
        <w:t xml:space="preserve">Vice-Presidência, Ag-AIRR - 1348-38.2015.5.11.0053, 22.03.2019)</w:t>
      </w:r>
      <w:r w:rsidDel="00000000" w:rsidR="00000000" w:rsidRPr="00000000">
        <w:rPr>
          <w:rFonts w:ascii="Cambria" w:cs="Cambria" w:eastAsia="Cambria" w:hAnsi="Cambria"/>
          <w:i w:val="1"/>
          <w:color w:val="1155c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before="341.624145507812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Outrossim, a habitualidade alegada pelo Reclamante não merece prosperar, visto que ele trabalha como Policial Militar, em regime de escala, e suas prestações de serviços à Reclamada se davam em períodos incertos, já que não era obrigado a comparecer por vontade unilateral da empresa. </w:t>
      </w:r>
    </w:p>
    <w:p w:rsidR="00000000" w:rsidDel="00000000" w:rsidP="00000000" w:rsidRDefault="00000000" w:rsidRPr="00000000" w14:paraId="00000015">
      <w:pPr>
        <w:widowControl w:val="0"/>
        <w:spacing w:before="11.83471679687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falta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subordinação direta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habitualidade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não foi convencionado um contrato de emprego, mas um contrato de prestação de serviços, conforme acostado aos autos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(Anexo 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widowControl w:val="0"/>
        <w:spacing w:before="11.83227539062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a despeito do alegado pela Reclamante, a prestação de serviço por convenção das partes, com autonomia ao contratado e não eventualidade, não configura fraude, motivo pelo qual pugna pela improcedência total dos pedidos. </w:t>
      </w:r>
    </w:p>
    <w:p w:rsidR="00000000" w:rsidDel="00000000" w:rsidP="00000000" w:rsidRDefault="00000000" w:rsidRPr="00000000" w14:paraId="00000017">
      <w:pPr>
        <w:widowControl w:val="0"/>
        <w:spacing w:before="11.83227539062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322.6876831054687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DAS VERBAS RESCISÓRIAS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não estão presentes os elementos caracterizadores do vínculo de emprego, não há verbas rescisórias pendentes, visto que as verbas convencionadas em contrato de prestação de serviço foram devidamente pagas. 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Isso posto, não há o que se falar em valores relativos a adicional noturno, indenização por ausência de intervalo intrajornada, aviso prévio, férias, gratificação natalina, vale transporte, FGTS e multa por dispensa sem justa causa, bem como contribuições previdenciárias. </w:t>
      </w:r>
    </w:p>
    <w:p w:rsidR="00000000" w:rsidDel="00000000" w:rsidP="00000000" w:rsidRDefault="00000000" w:rsidRPr="00000000" w14:paraId="0000001C">
      <w:pPr>
        <w:widowControl w:val="0"/>
        <w:spacing w:before="322.68188476562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 DAS MULTAS DO ART. 477, §8º E 467 </w:t>
      </w:r>
    </w:p>
    <w:p w:rsidR="00000000" w:rsidDel="00000000" w:rsidP="00000000" w:rsidRDefault="00000000" w:rsidRPr="00000000" w14:paraId="0000001D">
      <w:pPr>
        <w:widowControl w:val="0"/>
        <w:spacing w:before="341.62353515625" w:line="360" w:lineRule="auto"/>
        <w:ind w:left="0" w:right="-601.7952755905494"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não haver débito pendente, não há o que se falar na aplicação das multas estabelecidas em tais dispositivos. </w:t>
      </w:r>
    </w:p>
    <w:p w:rsidR="00000000" w:rsidDel="00000000" w:rsidP="00000000" w:rsidRDefault="00000000" w:rsidRPr="00000000" w14:paraId="0000001E">
      <w:pPr>
        <w:widowControl w:val="0"/>
        <w:spacing w:before="633.53515625" w:line="360" w:lineRule="auto"/>
        <w:ind w:left="0" w:right="-601.79527559054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 - DOS PEDIDOS </w:t>
      </w:r>
    </w:p>
    <w:p w:rsidR="00000000" w:rsidDel="00000000" w:rsidP="00000000" w:rsidRDefault="00000000" w:rsidRPr="00000000" w14:paraId="0000001F">
      <w:pPr>
        <w:widowControl w:val="0"/>
        <w:spacing w:before="341.62048339843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Destarte, requer: </w:t>
      </w:r>
    </w:p>
    <w:p w:rsidR="00000000" w:rsidDel="00000000" w:rsidP="00000000" w:rsidRDefault="00000000" w:rsidRPr="00000000" w14:paraId="00000020">
      <w:pPr>
        <w:widowControl w:val="0"/>
        <w:spacing w:before="341.62292480468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apreciada e julgada procedente a exceção de incompetência;</w:t>
      </w:r>
    </w:p>
    <w:p w:rsidR="00000000" w:rsidDel="00000000" w:rsidP="00000000" w:rsidRDefault="00000000" w:rsidRPr="00000000" w14:paraId="00000021">
      <w:pPr>
        <w:widowControl w:val="0"/>
        <w:spacing w:before="341.62292480468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sejam julgados improcedentes todos os pedidos formulados na exordial, visto que todos derivam de vínculo empregatício, o que não se depreende dos autos; </w:t>
      </w:r>
    </w:p>
    <w:p w:rsidR="00000000" w:rsidDel="00000000" w:rsidP="00000000" w:rsidRDefault="00000000" w:rsidRPr="00000000" w14:paraId="00000022">
      <w:pPr>
        <w:widowControl w:val="0"/>
        <w:spacing w:before="11.83776855468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 Reclamante condenada ao pagamento de multa, por litigância de má-fé, conforme o disposto no art. 793-A e 793-B, incisos I e II da CLT; </w:t>
      </w:r>
    </w:p>
    <w:p w:rsidR="00000000" w:rsidDel="00000000" w:rsidP="00000000" w:rsidRDefault="00000000" w:rsidRPr="00000000" w14:paraId="00000023">
      <w:pPr>
        <w:widowControl w:val="0"/>
        <w:spacing w:before="11.83288574218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 Reclamante condenada às custas processuais e honorários advocatícios no importe de 15%; </w:t>
      </w:r>
    </w:p>
    <w:p w:rsidR="00000000" w:rsidDel="00000000" w:rsidP="00000000" w:rsidRDefault="00000000" w:rsidRPr="00000000" w14:paraId="00000024">
      <w:pPr>
        <w:widowControl w:val="0"/>
        <w:spacing w:before="11.8280029296875" w:line="360" w:lineRule="auto"/>
        <w:ind w:left="1700.7874015748025" w:right="-601.79527559054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provar o alegado por todos os meios de prova em direito admitidos, em especial a documental. </w:t>
      </w:r>
    </w:p>
    <w:p w:rsidR="00000000" w:rsidDel="00000000" w:rsidP="00000000" w:rsidRDefault="00000000" w:rsidRPr="00000000" w14:paraId="00000025">
      <w:pPr>
        <w:tabs>
          <w:tab w:val="left" w:pos="1701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01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701"/>
        </w:tabs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8">
      <w:pPr>
        <w:tabs>
          <w:tab w:val="left" w:pos="1701"/>
        </w:tabs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29">
      <w:pPr>
        <w:tabs>
          <w:tab w:val="left" w:pos="1701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Advogada (o) - OAB/UF</w:t>
      </w:r>
    </w:p>
    <w:p w:rsidR="00000000" w:rsidDel="00000000" w:rsidP="00000000" w:rsidRDefault="00000000" w:rsidRPr="00000000" w14:paraId="0000002A">
      <w:pPr>
        <w:tabs>
          <w:tab w:val="left" w:pos="1701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954"/>
        </w:tabs>
        <w:spacing w:line="36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C">
      <w:pPr>
        <w:tabs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08 de agosto de 2022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1700.7874015748025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-200020</wp:posOffset>
          </wp:positionH>
          <wp:positionV relativeFrom="paragraph">
            <wp:posOffset>-342895</wp:posOffset>
          </wp:positionV>
          <wp:extent cx="4762500" cy="1019175"/>
          <wp:effectExtent b="0" l="0" r="0" t="0"/>
          <wp:wrapNone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5V3ifkUzqXsBHbLQUGV/GksRw==">AMUW2mVcagoG/1USXYUIEP7O4qoyXrYZXitGqZRLQ78M3A7405av+uSedHBX6zWqqYkkeeGMlxLFQfEUAx6CYZTLd/9z5l6xAU+vydviQ0pzQqe8EDFq9xQ=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