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419"/>
          <w:tab w:val="right" w:pos="8838"/>
        </w:tabs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AO JUÍZO DE DIREITO DA 1º VARA DE FAMÍLIA, ÓRFÃOS E SUCESSÕES DA CIRCUNSCRIÇÃO JUDICIÁRIA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OU COMARCA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 DE 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419"/>
          <w:tab w:val="right" w:pos="8838"/>
        </w:tabs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419"/>
          <w:tab w:val="right" w:pos="8838"/>
        </w:tabs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right" w:pos="8838"/>
        </w:tabs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8838"/>
        </w:tabs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Processo nº XXXXXXX-XX.XXXX.X.XX.XXXX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883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883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883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DA REQUERIDA,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brasileira, solteira, do lar, RG X.XXX.XXX SSP/DF, CPF: XXX.XXX.XXX-XX, residente e domiciliada na _________________________________________________, CEP: ____________-______, telelefone nº (DDD) XXXX-XXXX, vem, a este Juízo, por intermédio do seu patrono, abaixo subscrito, apresentar</w:t>
      </w:r>
    </w:p>
    <w:p w:rsidR="00000000" w:rsidDel="00000000" w:rsidP="00000000" w:rsidRDefault="00000000" w:rsidRPr="00000000" w14:paraId="0000000A">
      <w:pPr>
        <w:tabs>
          <w:tab w:val="right" w:pos="8838"/>
        </w:tabs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8838"/>
        </w:tabs>
        <w:spacing w:after="240" w:before="24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CONTESTAÇÃO C/C RECONVENÇÃO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883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8838"/>
        </w:tabs>
        <w:spacing w:line="360" w:lineRule="auto"/>
        <w:ind w:lef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à demanda de reconhecimento de união estável c/c dissolução e partilha de bens que lhe move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REQUERENTE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que o faz pelas razões de fato e de direito a delineadas a seguir.</w:t>
      </w:r>
    </w:p>
    <w:p w:rsidR="00000000" w:rsidDel="00000000" w:rsidP="00000000" w:rsidRDefault="00000000" w:rsidRPr="00000000" w14:paraId="0000000E">
      <w:pPr>
        <w:tabs>
          <w:tab w:val="right" w:pos="883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883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I – DA GRATUIDADE DE JUSTIÇA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Inicialmente, declara não reunir condições financeiras de arcar com as custas processuais e honorários advocatícios, sem prejuízo do próprio sustento e de sua família, pelo que requer a concessão dos benefícios da GRATUIDADE DE JUSTIÇA.</w:t>
      </w:r>
    </w:p>
    <w:p w:rsidR="00000000" w:rsidDel="00000000" w:rsidP="00000000" w:rsidRDefault="00000000" w:rsidRPr="00000000" w14:paraId="00000012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II – SÍNTESE DA LIDE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Trata-se de demanda em que pretende a parte Autora o reconhecimento e a extinção da união estável com a parte Requerida. Narra o Autor que as partes passaram a conviver sob o mesmo teto de forma pública, contínua, duradoura e com intuito de constituir família, no período de 01.07.1999 a dezembro de 2005. Desse relacionamento, adveio um filho, nascido no dia 01.03.2000, FULANO DE TAL DA SILVA.</w:t>
      </w:r>
    </w:p>
    <w:p w:rsidR="00000000" w:rsidDel="00000000" w:rsidP="00000000" w:rsidRDefault="00000000" w:rsidRPr="00000000" w14:paraId="00000015">
      <w:pPr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Aduz ainda que, durante a união, foram contemplados com uma casa, localizada na _____________________________________________; em decorrência do programa habitacional do DF, CODHAB.</w:t>
      </w:r>
    </w:p>
    <w:p w:rsidR="00000000" w:rsidDel="00000000" w:rsidP="00000000" w:rsidRDefault="00000000" w:rsidRPr="00000000" w14:paraId="00000016">
      <w:pPr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É o breve resumo da lide.</w:t>
      </w:r>
    </w:p>
    <w:p w:rsidR="00000000" w:rsidDel="00000000" w:rsidP="00000000" w:rsidRDefault="00000000" w:rsidRPr="00000000" w14:paraId="00000017">
      <w:pPr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III - DA UNIÃO ESTÁVEL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Ré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NÃO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se opõe ao reconhecimento c/c decretação da extinção da união estável.</w:t>
      </w:r>
    </w:p>
    <w:p w:rsidR="00000000" w:rsidDel="00000000" w:rsidP="00000000" w:rsidRDefault="00000000" w:rsidRPr="00000000" w14:paraId="00000019">
      <w:pPr>
        <w:tabs>
          <w:tab w:val="left" w:pos="0"/>
        </w:tabs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IV – DA PARTILHA DE BENS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0"/>
        </w:tabs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pretensão autoral relativa à partilha dos direitos que recaem sobre o imóvel descrito na petição inicial não deve prosperar. Primeiro, porque, à época da aquisição daqueles direitos, o imóvel era constituído, tão somente, por uma casa embrião e terra nua, sem quaisquer edificações. Segundo, porque a construção da casa somente se iniciou em meados de dezembro de 2012, sendo certo que por ocasião da dissolução da união estável (Dezembro/2005) só havia o básico do imóvel.</w:t>
      </w:r>
    </w:p>
    <w:p w:rsidR="00000000" w:rsidDel="00000000" w:rsidP="00000000" w:rsidRDefault="00000000" w:rsidRPr="00000000" w14:paraId="0000001B">
      <w:pPr>
        <w:tabs>
          <w:tab w:val="left" w:pos="0"/>
        </w:tabs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É preciso esclarecer que a Ré jamais celebrou com o Autor qualquer acordo extrajudicial relativo à partilha do bem. De igual modo, jamais pediu que o Autor empregasse seus recursos na coisa.</w:t>
      </w:r>
    </w:p>
    <w:p w:rsidR="00000000" w:rsidDel="00000000" w:rsidP="00000000" w:rsidRDefault="00000000" w:rsidRPr="00000000" w14:paraId="0000001C">
      <w:pPr>
        <w:tabs>
          <w:tab w:val="left" w:pos="0"/>
        </w:tabs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Como se pode concluir,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deve ser julgada improcedente a pretensão de partilha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já que o bem pertence, em sua integralidade, à Ré, consoante se demonstrará.</w:t>
      </w:r>
    </w:p>
    <w:p w:rsidR="00000000" w:rsidDel="00000000" w:rsidP="00000000" w:rsidRDefault="00000000" w:rsidRPr="00000000" w14:paraId="0000001D">
      <w:pPr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V - DA RECONVENÇÃO - DA USUCAPIÃO FAMILIAR DO IMÓVEL ADQUIRIDO DURANTE A 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V.I - PRELIMINAR – DA NÃO INCIDÊNCIA DA SÚMULA 24 DO EGRÉGIO TJDFT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NESTE EXEMPLO A DEMANDA TRAMITOU NO DF, QUE POSSUI UMA PECULIARIDADE -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u w:val="single"/>
          <w:rtl w:val="0"/>
        </w:rPr>
        <w:t xml:space="preserve">ANALISE O SEU CASO CONCRETO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 casu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consoante se demonstrará a seguir, não incide o teor da Súmula 24 do Egrégio TJDFT, segundo o qual “A competência para julgamento da ação de usucapião, fundada no art. 1.240-A do Código Civil, é do Juízo Cível”.</w:t>
      </w:r>
    </w:p>
    <w:p w:rsidR="00000000" w:rsidDel="00000000" w:rsidP="00000000" w:rsidRDefault="00000000" w:rsidRPr="00000000" w14:paraId="00000020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 efeito, analisando-se os precedentes que deram origem ao referido verbete sumular, depreende-se que apenas será da competência do Juízo Cível processar e julgar a ação de usucapião familiar, fundada no art. 1.240-A do Código Civil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quando este for o objeto principal da lide e não haja pedido de reconhecimento de dissolução da relação familiar.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  <w:vertAlign w:val="superscript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Sobre o tema, confiram-se as ementas a seguir transcritas, extraídas de julgados que deram origem ao referido enunciado: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268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CONFLITO NEGATIVO DE COMPETÊNCIA. AÇÃO DE USUCAPIÃO FAMILIAR. ART. 1.240-A, CC. QUESTÃO PRINCIPAL. AUSÊNCIA DE PRETENSÃO RELATIVA A RECONHECIMENTO OU DISSOLUÇÃO DE RELAÇÃO FAMILIAR. NATUREZA EXCLUSIVAMENTE PATRIMONIAL. COMPETÊNCIA DA VARA CÍVEL. É de competência da vara cível a ação de usucapião familiar baseada no art. 1.240-A, por abandono de ex-cônjuge ou ex-companheiro,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quando for este o objeto principal da lide, sem que haja pretensão de reconhecimento e/ou dissolução da relação familiar.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  <w:t xml:space="preserve">(</w:t>
      </w:r>
      <w:hyperlink r:id="rId7">
        <w:r w:rsidDel="00000000" w:rsidR="00000000" w:rsidRPr="00000000">
          <w:rPr>
            <w:rFonts w:ascii="Cambria" w:cs="Cambria" w:eastAsia="Cambria" w:hAnsi="Cambria"/>
            <w:sz w:val="24"/>
            <w:szCs w:val="24"/>
            <w:u w:val="single"/>
            <w:rtl w:val="0"/>
          </w:rPr>
          <w:t xml:space="preserve">Acórdão 1049338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07102448220178070000, Relator: CARMELITA BRASIL, 2ª Câmara Cível, data de julgamento: 26/9/2017, publicado no PJe: 4/10/2017. Pág.: Sem Página Cadastrada.) (Grifou-se)</w:t>
      </w:r>
    </w:p>
    <w:p w:rsidR="00000000" w:rsidDel="00000000" w:rsidP="00000000" w:rsidRDefault="00000000" w:rsidRPr="00000000" w14:paraId="00000023">
      <w:pPr>
        <w:spacing w:line="240" w:lineRule="auto"/>
        <w:ind w:left="2268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268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CONFLITO NEGATIVO DE COMPETÊNCIA - AÇÃO DE ALIENAÇÃO JUDICIAL DE BENS - IMÓVEL DE PROPRIEDADE COMUM - NATUREZA PATRIMONIAL FAMILIAR - PEDIDO RECONVENCIONAL - USUCAPIÃO ESPECIAL - MATÉRIA EMINENTEMENTE PATRIMONIAL - CONFLITO JULGADO PROCEDENTE PARA DECLARAR A COMPETÊNCIA DO JUÍZO CÍVEL.</w:t>
      </w:r>
    </w:p>
    <w:p w:rsidR="00000000" w:rsidDel="00000000" w:rsidP="00000000" w:rsidRDefault="00000000" w:rsidRPr="00000000" w14:paraId="00000025">
      <w:pPr>
        <w:spacing w:line="240" w:lineRule="auto"/>
        <w:ind w:left="2268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(...) </w:t>
      </w:r>
    </w:p>
    <w:p w:rsidR="00000000" w:rsidDel="00000000" w:rsidP="00000000" w:rsidRDefault="00000000" w:rsidRPr="00000000" w14:paraId="00000026">
      <w:pPr>
        <w:spacing w:line="240" w:lineRule="auto"/>
        <w:ind w:left="2268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3) A competência da Vara da Família cessa na hipótese em que não se presencia materialmente relação familiar, permanecendo uma relação meramente patrimonial a atrair a competência da Vara Cível.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40" w:lineRule="auto"/>
        <w:ind w:left="2268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(...)</w:t>
      </w:r>
    </w:p>
    <w:p w:rsidR="00000000" w:rsidDel="00000000" w:rsidP="00000000" w:rsidRDefault="00000000" w:rsidRPr="00000000" w14:paraId="00000028">
      <w:pPr>
        <w:spacing w:line="240" w:lineRule="auto"/>
        <w:ind w:left="2268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(Acórdão 1020244, 07004650620178070000, Relator: JOSAPHA FRANCISCO DOS SANTOS, 1ª Câmara Cível, data de julgamento: 24/5/2017, publicado no DJE: 31/5/2017. Pág.: Sem Página Cadastrada.)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(grifado)</w:t>
      </w:r>
    </w:p>
    <w:p w:rsidR="00000000" w:rsidDel="00000000" w:rsidP="00000000" w:rsidRDefault="00000000" w:rsidRPr="00000000" w14:paraId="00000029">
      <w:pPr>
        <w:spacing w:line="240" w:lineRule="auto"/>
        <w:ind w:left="2268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Nesse contexto, considerando que a demanda em tela versa sobre declaração de reconhecimento e dissolução de união estável, não possuindo, portanto, natureza de relação jurídica eminentemente patrimonial,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evidente que o pedido reconvencional de reconhecimento de usucapião familiar de imóvel adquirido durante a união, o qual não se constitui como objeto principal da lide, deverá ser apreciado no Juízo de Família.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Ex positis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revela-se patente a competência deste Juízo para apreciar o pedido reconvencional de reconhecimento de usucapião familiar do imóvel indicado na inicial, ou, subsidiariamente, apreciar a referida questão como matéria de defesa. </w:t>
      </w:r>
    </w:p>
    <w:p w:rsidR="00000000" w:rsidDel="00000000" w:rsidP="00000000" w:rsidRDefault="00000000" w:rsidRPr="00000000" w14:paraId="0000002C">
      <w:pPr>
        <w:spacing w:after="240" w:before="240" w:line="360" w:lineRule="auto"/>
        <w:ind w:firstLine="1701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V.II - DA USUCAPIÃO FAMILIAR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0"/>
        </w:tabs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Não bastasse as razões já expendidas, a pretensão de partilha não tem lugar em razão da incidência do instituto da USUCAPIÃO FAMILIAR, eis que houve claro abandono de lar.</w:t>
      </w:r>
    </w:p>
    <w:p w:rsidR="00000000" w:rsidDel="00000000" w:rsidP="00000000" w:rsidRDefault="00000000" w:rsidRPr="00000000" w14:paraId="0000002E">
      <w:pPr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Como se disse, o Autor deixou o lar familiar no mês de dezembro de 2005 e tão somente para viver em um novo relacionamento e exercer o cargo de policial militar.</w:t>
      </w:r>
    </w:p>
    <w:p w:rsidR="00000000" w:rsidDel="00000000" w:rsidP="00000000" w:rsidRDefault="00000000" w:rsidRPr="00000000" w14:paraId="0000002F">
      <w:pPr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Pois bem, com o advento da Lei 14.424/11, foi introduzida a usucapião familiar no ordenamento jurídico brasileiro como uma das formas de o Estado conferir especial proteção à família, conforme mandamento constitucional (art. 226,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caput,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CF/88).</w:t>
      </w:r>
    </w:p>
    <w:p w:rsidR="00000000" w:rsidDel="00000000" w:rsidP="00000000" w:rsidRDefault="00000000" w:rsidRPr="00000000" w14:paraId="00000030">
      <w:pPr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Nesta esteira, desde o abandono do lar e, consequentemente, do imóvel, pelo Autor, a Ré vem exercendo,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com exclusividade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ininterruptamente e sem oposição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posse direta sobre o referido imóvel urbano, com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animus domini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utilizando-o para a sua moradia e de sua família,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arcando sozinha com todas as despesas oriundas, inclusive débitos tributários em atraso, referente à posse do imóvel por aproximadamente 14 (quatorze) anos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1">
      <w:pPr>
        <w:widowControl w:val="0"/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Como o instituto da usucapião familiar ingressou em nosso ordenamento jurídico somente em 16.06.2011, por força da Lei nº 12.424/11, é a partir desta data que se começa a contar o prazo da prescrição aquisitiva, levando à conclusão de que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o requisito temporal (2 anos) está preenchido pela demandada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por se tratar de matéria incontroversa, porquanto a união estável findou em dezembro de 2005.</w:t>
      </w:r>
    </w:p>
    <w:p w:rsidR="00000000" w:rsidDel="00000000" w:rsidP="00000000" w:rsidRDefault="00000000" w:rsidRPr="00000000" w14:paraId="00000032">
      <w:pPr>
        <w:widowControl w:val="0"/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que pese o abandono do imóvel pelo Autor tenha se dado de modo voluntário e injustificado, a culpa no direito das famílias é elemento abolido do nosso ordenamento jurídico desde a Emenda Constituição 66/2010. Ora, se as normas anteriores à EC 66/2010, que tratam da culpa no direito das famílias, não são mais recepcionadas pelo ordenamento jurídico alterado por aquela emenda constitucional, deve ser reputado ineficaz o requisito do abandono do lar trazido pela norma posterior à EC 66/2010.</w:t>
      </w:r>
    </w:p>
    <w:p w:rsidR="00000000" w:rsidDel="00000000" w:rsidP="00000000" w:rsidRDefault="00000000" w:rsidRPr="00000000" w14:paraId="00000033">
      <w:pPr>
        <w:widowControl w:val="0"/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 ainda que assim não se entenda, é preciso conferir ao artigo 1.240-A, do Código Civil. Nesse sentido, deve ser afastada do dispositivo legal qualquer interpretação que faça reviver o elemento culpa, devendo, ao revés, ser entendido o requisito do abandono do lar como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ausência de atos de posse sobre a coisa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widowControl w:val="0"/>
        <w:spacing w:after="240" w:before="240" w:line="360" w:lineRule="auto"/>
        <w:ind w:firstLine="226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ilustrar o tema, eis o E. TJDFT: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2268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APELAÇÃO CÍVEL. DIVÓRCIO LITIGIOSO.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PARTILHA DE IMÓVEL.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CÔNJUGES. USUCAPIÃO FAMILIAR. ART. 1.240-A CC/02. ABANDONO DO LAR. FLUÊNCIA PRAZO BIENAL.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2268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(...) 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2268" w:firstLine="0"/>
        <w:jc w:val="both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u w:val="single"/>
          <w:rtl w:val="0"/>
        </w:rPr>
        <w:t xml:space="preserve">2. O requisito de abandono do lar do art. 1.240-A do CC/02 insere-se no âmbito patrimonial, no sentido do não-exercício de atos possessórios (uso, gozo, disposição ou reivindicação) sobre determinado bem.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Não basta a saída de um dos cônjuges do ambiente físico familiar, pela inviabilidade de convivência sob mesmo teto, nem alheamento afetivo.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u w:val="single"/>
          <w:rtl w:val="0"/>
        </w:rPr>
        <w:t xml:space="preserve">Com a abolição do conceito de culpa no âmbito do Direito de Família, pelo advento da EC nº66/2010 que deu nova redação ao art.226 da CF/88, o pressuposto da usucapião familiar não se confunde com o abandono voluntário do lar conjugal do art.1.573, IV do CC, causa de infração de dever matrimonial e consequente culpabilidade pelo fim do casamento.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2268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(...)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2268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(Acórdão n.886802, 20130910222452APC, Relator: MARIA DE LOURDES ABREU, Revisor: SANDOVAL OLIVEIRA,  5ª TURMA CÍVEL, Data de Julgamento: 18/06/2015, Publicado no DJE: 14/08/2015. Pág.: 197)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(grifado)</w:t>
      </w:r>
    </w:p>
    <w:p w:rsidR="00000000" w:rsidDel="00000000" w:rsidP="00000000" w:rsidRDefault="00000000" w:rsidRPr="00000000" w14:paraId="0000003A">
      <w:pPr>
        <w:widowControl w:val="0"/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Salienta-se que o abandono referido pela lei é o abandono jurídico da coisa. Neste viés, importa observar que inexistiu qualquer obstáculo (do ponto de vista jurídico) para que o Autor, dentro do prazo bienal da usucapião familiar, pudesse pleitear em juízo o direito que alega ter. Se não o fez, deve suportar o ônus da sua inércia, porquanto,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o direito não socorre aos que dormem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B">
      <w:pPr>
        <w:widowControl w:val="0"/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Deste modo, reconhecida a usucapião familiar como matéria de defesa, a pretensão de partilha deve ser afastada, julgando-se improcedente o pedido de partilha.</w:t>
      </w:r>
    </w:p>
    <w:p w:rsidR="00000000" w:rsidDel="00000000" w:rsidP="00000000" w:rsidRDefault="00000000" w:rsidRPr="00000000" w14:paraId="0000003C">
      <w:pPr>
        <w:widowControl w:val="0"/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V.III - DA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u w:val="single"/>
          <w:rtl w:val="0"/>
        </w:rPr>
        <w:t xml:space="preserve">SUPRESSIO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center" w:pos="4419"/>
          <w:tab w:val="right" w:pos="8838"/>
        </w:tabs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Ainda que se entenda por ausente quaisquer dos requisitos para o reconhecimento da usucapião familiar, é preciso reconhecer no Autor conduta violadora da boa-fé objetiva a autorizar, de qualquer forma, a improcedência do pedido de partilha por ele formulado na inicial. Explica-se.</w:t>
      </w:r>
    </w:p>
    <w:p w:rsidR="00000000" w:rsidDel="00000000" w:rsidP="00000000" w:rsidRDefault="00000000" w:rsidRPr="00000000" w14:paraId="0000003E">
      <w:pPr>
        <w:tabs>
          <w:tab w:val="center" w:pos="4419"/>
          <w:tab w:val="right" w:pos="8838"/>
        </w:tabs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comportamento omissivo do demandante, no sentido de permitir a criação, a manutenção e a consolidação da situação jurídica da Ré sobre o bem por aproximadamente longos 14 (quatorze) anos, acabou por operar a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supressio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que é a paralisação do direito, que por não ter sido exercido durante certo lapso temporal, não mais poderá sê-lo, sob pena de violação ao princípio da boa-fé objetiva e dos princípios da confiança e da expectativa legítima.</w:t>
      </w:r>
    </w:p>
    <w:p w:rsidR="00000000" w:rsidDel="00000000" w:rsidP="00000000" w:rsidRDefault="00000000" w:rsidRPr="00000000" w14:paraId="0000003F">
      <w:pPr>
        <w:tabs>
          <w:tab w:val="center" w:pos="4419"/>
          <w:tab w:val="right" w:pos="8838"/>
        </w:tabs>
        <w:spacing w:after="240" w:before="24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 fato,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a inércia do Autor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gerou na Ré a confiança de que a sua situação de assenhoramento sobre coisa perduraria para o futuro, vindo esta a reunir esforços para fixar ali a sua residência e de sua família, construindo o seu lar e fixando-o com ânimo de definitividade.</w:t>
      </w:r>
    </w:p>
    <w:p w:rsidR="00000000" w:rsidDel="00000000" w:rsidP="00000000" w:rsidRDefault="00000000" w:rsidRPr="00000000" w14:paraId="00000040">
      <w:pPr>
        <w:tabs>
          <w:tab w:val="center" w:pos="4419"/>
          <w:tab w:val="right" w:pos="883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caso semelhante, o E. TJMG aplicou o instituto da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supressio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para afastar pretensão reintegratória da posse de imóvel daquele que permaneceu inerte, permitindo que situação jurídica contrária ao direito que alegava ter fosse constituída e perpetuada no tempo. Confira-se:</w:t>
      </w:r>
    </w:p>
    <w:p w:rsidR="00000000" w:rsidDel="00000000" w:rsidP="00000000" w:rsidRDefault="00000000" w:rsidRPr="00000000" w14:paraId="00000041">
      <w:pPr>
        <w:tabs>
          <w:tab w:val="center" w:pos="4419"/>
          <w:tab w:val="right" w:pos="883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pos="4419"/>
          <w:tab w:val="right" w:pos="8838"/>
        </w:tabs>
        <w:spacing w:line="240" w:lineRule="auto"/>
        <w:ind w:left="1701" w:firstLine="0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APELAÇÃO CÍVEL - AÇÃO DE MANUTENÇÃO DE POSSE - DIREITO DE PROPRIEDADE - IRRELEVÂNCIA - POSSE ANTERIOR - ESBULHO CARACTERIZADO - AÇÃO DE IMISSÃO NA POSSE - SUPRESSIO - SURRECTIO - SENTENÇA MANTIDA - RECURSO NÃO PROVIDO. - As ações possessórias têm como objetivo discutir, tão somente, o direito de posse, sendo irrelevante, portanto, as alegações de direito de propriedade, conforme previsto no § 2º do artigo 1210 do Código Civil. - O instituto da supressio e da surrectio, respectivamente, ocorre quando a ausência do exercício de um direito com o passar do tempo enseja a impossibilidade do seu exercício tardiamente, sob pena de desrespeito ao princípio da boa-fé, ao passo que, paralelamente, o exercício contínuo de determinados atos faz nascer um direito.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u w:val="single"/>
          <w:rtl w:val="0"/>
        </w:rPr>
        <w:t xml:space="preserve">Assim, a inércia do anterior proprietário do imóvel, e a posterior falta de oposição à posse por parte dos herdeiros respectivos, proíbe a pretensão de desocupar aquele que reside em parte do imóvel há mais de vinte anos, de boa-fé, eis que cria para ele um direito subjetivo de continuar na posse direta de tal bem. - Recursos não providos. Sentença mantida.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center" w:pos="4419"/>
          <w:tab w:val="right" w:pos="8838"/>
        </w:tabs>
        <w:spacing w:line="240" w:lineRule="auto"/>
        <w:ind w:left="1701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(TJ-MG - AC: 10081120011861001 MG, Relator: Mariângela Meyer, Data de Julgamento: 17/07/2014,  Câmaras Cíveis / 10ª CÂMARA CÍVEL, Data de Publicação: 01/08/2014) - GRIFEI</w:t>
      </w:r>
    </w:p>
    <w:p w:rsidR="00000000" w:rsidDel="00000000" w:rsidP="00000000" w:rsidRDefault="00000000" w:rsidRPr="00000000" w14:paraId="00000044">
      <w:pPr>
        <w:tabs>
          <w:tab w:val="center" w:pos="4419"/>
          <w:tab w:val="right" w:pos="8838"/>
        </w:tabs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pos="4419"/>
          <w:tab w:val="right" w:pos="883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Sendo assim, em razão da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supressio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deve ser julgado improcedente o pedido de partilha.</w:t>
      </w:r>
    </w:p>
    <w:p w:rsidR="00000000" w:rsidDel="00000000" w:rsidP="00000000" w:rsidRDefault="00000000" w:rsidRPr="00000000" w14:paraId="00000046">
      <w:pPr>
        <w:tabs>
          <w:tab w:val="center" w:pos="0"/>
          <w:tab w:val="left" w:pos="1418"/>
        </w:tabs>
        <w:spacing w:line="360" w:lineRule="auto"/>
        <w:ind w:right="7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VI – CONCLUSÃO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left="1701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Por todo o exposto, requer:</w:t>
      </w:r>
    </w:p>
    <w:p w:rsidR="00000000" w:rsidDel="00000000" w:rsidP="00000000" w:rsidRDefault="00000000" w:rsidRPr="00000000" w14:paraId="0000004A">
      <w:pPr>
        <w:spacing w:after="240" w:before="240" w:line="360" w:lineRule="auto"/>
        <w:ind w:left="1700.7874015748032" w:firstLine="0"/>
        <w:jc w:val="both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concessão dos benefícios da GRATUIDADE DE JUSTIÇA, nos termos do artigo 98, do Código de Processo Civil;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="360" w:lineRule="auto"/>
        <w:ind w:left="1700.7874015748032" w:firstLine="0"/>
        <w:jc w:val="both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PROCEDÊNCIA PARCIAL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do pedido na demanda principal para reconhecer a união estável havida entre as partes pelo período compreendido entre 01.07.1999 a dezembro de 2005 e, em consequência, a extinção da união estável, bem como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TOTAL PROCEDÊNCIA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do pleito reconvencional;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="360" w:lineRule="auto"/>
        <w:ind w:left="1700.7874015748032" w:firstLine="0"/>
        <w:jc w:val="both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improcedência do pedido de partilha e de condenação ao pagamento de aluguéis;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="360" w:lineRule="auto"/>
        <w:ind w:left="1700.7874015748032" w:firstLine="0"/>
        <w:jc w:val="both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caso não acolhida a tese relativa à improcedência da partilha do imóvel, o Autor faz jus apenas à partilha do valor correspondente à terra nua;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="360" w:lineRule="auto"/>
        <w:ind w:left="1700.7874015748032" w:firstLine="0"/>
        <w:jc w:val="both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condenação do Autor ao pagamento das custas processuais e de honorários advocatícios, no percentual de 20% do valor da causa.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Protesta provar o alegado por todos os meios de provas em direitos admitidos, especialmente pela prova documental e testemunhal.</w:t>
      </w:r>
    </w:p>
    <w:p w:rsidR="00000000" w:rsidDel="00000000" w:rsidP="00000000" w:rsidRDefault="00000000" w:rsidRPr="00000000" w14:paraId="00000050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Dá-se à causa o valor de R$ _________________ (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VALOR POR EXTENSO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Cambria" w:cs="Cambria" w:eastAsia="Cambria" w:hAnsi="Cambri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ROL DE TESTEMUNHAS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Cambria" w:cs="Cambria" w:eastAsia="Cambria" w:hAnsi="Cambri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 – NOME COMPLETO, nacionalidade, estado civil, profissão, telefone, endereço de residência;</w:t>
      </w:r>
    </w:p>
    <w:p w:rsidR="00000000" w:rsidDel="00000000" w:rsidP="00000000" w:rsidRDefault="00000000" w:rsidRPr="00000000" w14:paraId="00000056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 – NOME COMPLETO, nacionalidade, estado civil, profissão, telefone, endereço de residência;</w:t>
      </w:r>
    </w:p>
    <w:p w:rsidR="00000000" w:rsidDel="00000000" w:rsidP="00000000" w:rsidRDefault="00000000" w:rsidRPr="00000000" w14:paraId="00000057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 – NOME COMPLETO, nacionalidade, estado civil, profissão, telefone, endereço de residência;</w:t>
      </w:r>
    </w:p>
    <w:p w:rsidR="00000000" w:rsidDel="00000000" w:rsidP="00000000" w:rsidRDefault="00000000" w:rsidRPr="00000000" w14:paraId="00000058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5E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(datado e assinado digitalmente)</w:t>
      </w:r>
    </w:p>
    <w:p w:rsidR="00000000" w:rsidDel="00000000" w:rsidP="00000000" w:rsidRDefault="00000000" w:rsidRPr="00000000" w14:paraId="0000005F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Advogado (a) - OAB/UF</w:t>
      </w:r>
    </w:p>
    <w:p w:rsidR="00000000" w:rsidDel="00000000" w:rsidP="00000000" w:rsidRDefault="00000000" w:rsidRPr="00000000" w14:paraId="00000060">
      <w:pPr>
        <w:tabs>
          <w:tab w:val="right" w:pos="8504"/>
        </w:tabs>
        <w:spacing w:line="240" w:lineRule="auto"/>
        <w:jc w:val="right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right" w:pos="8504"/>
        </w:tabs>
        <w:spacing w:line="240" w:lineRule="auto"/>
        <w:jc w:val="left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right" w:pos="8504"/>
        </w:tabs>
        <w:spacing w:line="240" w:lineRule="auto"/>
        <w:jc w:val="right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Yohanan Ferreira Breves</w:t>
      </w:r>
    </w:p>
    <w:p w:rsidR="00000000" w:rsidDel="00000000" w:rsidP="00000000" w:rsidRDefault="00000000" w:rsidRPr="00000000" w14:paraId="00000063">
      <w:pPr>
        <w:tabs>
          <w:tab w:val="right" w:pos="8504"/>
        </w:tabs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22 de junho de 2022</w:t>
      </w:r>
    </w:p>
    <w:p w:rsidR="00000000" w:rsidDel="00000000" w:rsidP="00000000" w:rsidRDefault="00000000" w:rsidRPr="00000000" w14:paraId="00000065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left="0" w:firstLine="0"/>
        <w:jc w:val="center"/>
        <w:rPr>
          <w:rFonts w:ascii="Roboto" w:cs="Roboto" w:eastAsia="Roboto" w:hAnsi="Roboto"/>
          <w:b w:val="1"/>
          <w:color w:val="ff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68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2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9">
      <w:pPr>
        <w:spacing w:line="360" w:lineRule="auto"/>
        <w:ind w:left="0"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6A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B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6C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-200020</wp:posOffset>
          </wp:positionH>
          <wp:positionV relativeFrom="paragraph">
            <wp:posOffset>-342895</wp:posOffset>
          </wp:positionV>
          <wp:extent cx="4762500" cy="1019175"/>
          <wp:effectExtent b="0" l="0" r="0" t="0"/>
          <wp:wrapNone/>
          <wp:docPr id="2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esquisajuris.tjdft.jus.br/IndexadorAcordaos-web/sistj?visaoId=tjdf.sistj.acordaoeletronico.buscaindexada.apresentacao.VisaoBuscaAcordao&amp;controladorId=tjdf.sistj.acordaoeletronico.buscaindexada.apresentacao.ControladorBuscaAcordao&amp;visaoAnterior=tjdf.sistj.acordaoeletronico.buscaindexada.apresentacao.VisaoBuscaAcordao&amp;nomeDaPagina=resultado&amp;comando=abrirDadosDoAcordao&amp;enderecoDoServlet=sistj&amp;historicoDePaginas=buscaLivre&amp;quantidadeDeRegistros=20&amp;baseSelecionada=BASE_ACORDAOS&amp;numeroDaUltimaPagina=1&amp;buscaIndexada=1&amp;mostrarPaginaSelecaoTipoResultado=false&amp;totalHits=1&amp;internet=1&amp;numeroDoDocumento=1049338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g2jTpc0LmCZXwT1qMqUTWUuAA==">AMUW2mXuYtIML7CSflYR1uTseoIcV56bkpJ+tyomu4+dSiaqdpD69St5f0pI760Xe5s+2eLtJazT3b/zu/rwxO/cNgOsfpYQDYSqNX0bdUypV799vE6JkAU=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